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E2" w:rsidRPr="00755A19" w:rsidRDefault="00A94EE2" w:rsidP="00A94EE2">
      <w:pPr>
        <w:pStyle w:val="Title"/>
        <w:rPr>
          <w:i w:val="0"/>
        </w:rPr>
      </w:pPr>
      <w:bookmarkStart w:id="0" w:name="_Hlk161747195"/>
      <w:r w:rsidRPr="00755A19">
        <w:rPr>
          <w:i w:val="0"/>
        </w:rPr>
        <w:t>The Allentown Band</w:t>
      </w:r>
    </w:p>
    <w:p w:rsidR="00A94EE2" w:rsidRDefault="00A94EE2" w:rsidP="00A94EE2">
      <w:pPr>
        <w:jc w:val="center"/>
        <w:rPr>
          <w:b/>
          <w:sz w:val="28"/>
        </w:rPr>
      </w:pPr>
      <w:r>
        <w:rPr>
          <w:b/>
          <w:sz w:val="28"/>
        </w:rPr>
        <w:t xml:space="preserve">Ronald </w:t>
      </w:r>
      <w:proofErr w:type="spellStart"/>
      <w:r>
        <w:rPr>
          <w:b/>
          <w:sz w:val="28"/>
        </w:rPr>
        <w:t>Demkee</w:t>
      </w:r>
      <w:proofErr w:type="spellEnd"/>
      <w:r>
        <w:rPr>
          <w:b/>
          <w:sz w:val="28"/>
        </w:rPr>
        <w:t>, Conductor</w:t>
      </w:r>
    </w:p>
    <w:p w:rsidR="00A94EE2" w:rsidRDefault="00A94EE2" w:rsidP="00A94EE2">
      <w:pPr>
        <w:jc w:val="center"/>
        <w:rPr>
          <w:b/>
          <w:sz w:val="28"/>
        </w:rPr>
      </w:pPr>
    </w:p>
    <w:p w:rsidR="00A94EE2" w:rsidRDefault="00A94EE2" w:rsidP="00A94EE2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Fabulous Fables</w:t>
      </w:r>
    </w:p>
    <w:p w:rsidR="00A94EE2" w:rsidRPr="00335C8A" w:rsidRDefault="00A94EE2" w:rsidP="00A94EE2">
      <w:pPr>
        <w:jc w:val="center"/>
      </w:pPr>
      <w:r>
        <w:t>with</w:t>
      </w:r>
    </w:p>
    <w:p w:rsidR="00A94EE2" w:rsidRDefault="00A94EE2" w:rsidP="00A9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Emile </w:t>
      </w:r>
      <w:proofErr w:type="spellStart"/>
      <w:r>
        <w:rPr>
          <w:b/>
          <w:sz w:val="28"/>
          <w:szCs w:val="28"/>
        </w:rPr>
        <w:t>Guida</w:t>
      </w:r>
      <w:proofErr w:type="spellEnd"/>
      <w:r>
        <w:rPr>
          <w:b/>
          <w:sz w:val="28"/>
          <w:szCs w:val="28"/>
        </w:rPr>
        <w:t>, Narrator</w:t>
      </w:r>
    </w:p>
    <w:p w:rsidR="00A94EE2" w:rsidRPr="00335C8A" w:rsidRDefault="00A94EE2" w:rsidP="00A94EE2">
      <w:pPr>
        <w:jc w:val="center"/>
      </w:pPr>
      <w:r w:rsidRPr="00335C8A">
        <w:t>and</w:t>
      </w:r>
    </w:p>
    <w:p w:rsidR="00A94EE2" w:rsidRDefault="00A94EE2" w:rsidP="00A9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Repertory Dance Theatre (RDT)</w:t>
      </w:r>
    </w:p>
    <w:p w:rsidR="00A94EE2" w:rsidRPr="00373D2A" w:rsidRDefault="00A94EE2" w:rsidP="00A94EE2">
      <w:pPr>
        <w:jc w:val="center"/>
        <w:rPr>
          <w:b/>
          <w:sz w:val="28"/>
          <w:szCs w:val="28"/>
        </w:rPr>
      </w:pPr>
    </w:p>
    <w:p w:rsidR="00A94EE2" w:rsidRPr="0038149E" w:rsidRDefault="00A94EE2" w:rsidP="00A9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CONCERTS</w:t>
      </w:r>
    </w:p>
    <w:p w:rsidR="00A94EE2" w:rsidRDefault="00A94EE2" w:rsidP="00A94EE2">
      <w:pPr>
        <w:jc w:val="center"/>
        <w:rPr>
          <w:b/>
          <w:sz w:val="24"/>
        </w:rPr>
      </w:pPr>
      <w:r>
        <w:rPr>
          <w:b/>
          <w:sz w:val="24"/>
        </w:rPr>
        <w:t>10:00 am, Thursday, October 31 &amp; 10:00 am Friday, November 1, 2024</w:t>
      </w:r>
    </w:p>
    <w:p w:rsidR="00A94EE2" w:rsidRDefault="00A94EE2" w:rsidP="00A94EE2">
      <w:pPr>
        <w:rPr>
          <w:b/>
          <w:sz w:val="24"/>
        </w:rPr>
      </w:pPr>
    </w:p>
    <w:p w:rsidR="00A94EE2" w:rsidRPr="00A94EE2" w:rsidRDefault="00A94EE2" w:rsidP="00A94EE2">
      <w:pPr>
        <w:jc w:val="center"/>
        <w:rPr>
          <w:b/>
          <w:sz w:val="28"/>
          <w:szCs w:val="28"/>
        </w:rPr>
      </w:pPr>
      <w:r w:rsidRPr="00A94EE2">
        <w:rPr>
          <w:b/>
          <w:sz w:val="28"/>
          <w:szCs w:val="28"/>
        </w:rPr>
        <w:t>FAMILY CONCERT</w:t>
      </w:r>
    </w:p>
    <w:p w:rsidR="00A94EE2" w:rsidRDefault="00A94EE2" w:rsidP="00A9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2:00 pm, Satur</w:t>
      </w:r>
      <w:r w:rsidRPr="00373D2A">
        <w:rPr>
          <w:b/>
          <w:sz w:val="28"/>
          <w:szCs w:val="28"/>
        </w:rPr>
        <w:t xml:space="preserve">day, November </w:t>
      </w:r>
      <w:r>
        <w:rPr>
          <w:b/>
          <w:sz w:val="28"/>
          <w:szCs w:val="28"/>
        </w:rPr>
        <w:t>2, 2024</w:t>
      </w:r>
    </w:p>
    <w:p w:rsidR="00A94EE2" w:rsidRPr="00373D2A" w:rsidRDefault="00A94EE2" w:rsidP="00A94EE2">
      <w:pPr>
        <w:jc w:val="center"/>
        <w:rPr>
          <w:b/>
          <w:sz w:val="28"/>
          <w:szCs w:val="28"/>
        </w:rPr>
      </w:pPr>
    </w:p>
    <w:p w:rsidR="00A94EE2" w:rsidRDefault="00A94EE2" w:rsidP="00A9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Miller Symphony Hall, 23 North Sixth Street, Allentown, PA</w:t>
      </w:r>
    </w:p>
    <w:p w:rsidR="00A94EE2" w:rsidRDefault="00A94EE2" w:rsidP="00A94EE2">
      <w:pPr>
        <w:pStyle w:val="BodyText3"/>
        <w:jc w:val="left"/>
        <w:rPr>
          <w:szCs w:val="24"/>
        </w:rPr>
      </w:pPr>
    </w:p>
    <w:p w:rsidR="00A94EE2" w:rsidRDefault="00A94EE2" w:rsidP="00A94EE2">
      <w:pPr>
        <w:pStyle w:val="BodyText3"/>
        <w:jc w:val="left"/>
        <w:rPr>
          <w:szCs w:val="24"/>
        </w:rPr>
      </w:pPr>
      <w:r>
        <w:rPr>
          <w:szCs w:val="24"/>
        </w:rPr>
        <w:t>Aesop’s Fables</w:t>
      </w:r>
      <w:r>
        <w:rPr>
          <w:szCs w:val="24"/>
        </w:rPr>
        <w:tab/>
        <w:t>Scott Watson</w:t>
      </w:r>
    </w:p>
    <w:p w:rsidR="00A94EE2" w:rsidRDefault="00A94EE2" w:rsidP="00A94EE2">
      <w:pPr>
        <w:pStyle w:val="BodyText3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The Hare and the Tortoise</w:t>
      </w:r>
    </w:p>
    <w:p w:rsidR="00A94EE2" w:rsidRDefault="00A94EE2" w:rsidP="00A94EE2">
      <w:pPr>
        <w:pStyle w:val="BodyText3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The Boy Who Cried Wolf</w:t>
      </w:r>
    </w:p>
    <w:p w:rsidR="00A94EE2" w:rsidRDefault="00A94EE2" w:rsidP="00A94EE2">
      <w:pPr>
        <w:pStyle w:val="BodyText3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The Dog and the Bone</w:t>
      </w:r>
    </w:p>
    <w:p w:rsidR="00A94EE2" w:rsidRDefault="00A94EE2" w:rsidP="00A94EE2">
      <w:pPr>
        <w:pStyle w:val="BodyText3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The Wolf and his Shadow</w:t>
      </w:r>
    </w:p>
    <w:p w:rsidR="00A94EE2" w:rsidRDefault="00A94EE2" w:rsidP="00A94EE2">
      <w:pPr>
        <w:pStyle w:val="BodyText3"/>
        <w:ind w:left="360"/>
        <w:jc w:val="left"/>
        <w:rPr>
          <w:szCs w:val="24"/>
        </w:rPr>
      </w:pPr>
    </w:p>
    <w:p w:rsidR="00A94EE2" w:rsidRDefault="00A94EE2" w:rsidP="00A94EE2">
      <w:pPr>
        <w:pStyle w:val="BodyText3"/>
        <w:jc w:val="left"/>
      </w:pPr>
      <w:r>
        <w:t>Peter and the Wolf</w:t>
      </w:r>
      <w:r>
        <w:tab/>
        <w:t>Serge Prokofiev/Joseph Paulson</w:t>
      </w:r>
    </w:p>
    <w:p w:rsidR="00A94EE2" w:rsidRDefault="00A94EE2" w:rsidP="00A94EE2">
      <w:pPr>
        <w:pStyle w:val="BodyText3"/>
        <w:jc w:val="left"/>
      </w:pPr>
      <w:r>
        <w:t xml:space="preserve">Images from Peter Malone’s “Peter and the Wolf “are projected onto a large screen above the band as dancers from RDT portray the story narrated by Emile </w:t>
      </w:r>
      <w:proofErr w:type="spellStart"/>
      <w:r>
        <w:t>Guida</w:t>
      </w:r>
      <w:proofErr w:type="spellEnd"/>
      <w:r>
        <w:t>.</w:t>
      </w:r>
    </w:p>
    <w:p w:rsidR="00A94EE2" w:rsidRDefault="00A94EE2" w:rsidP="00A94EE2">
      <w:pPr>
        <w:pStyle w:val="BodyText3"/>
        <w:jc w:val="left"/>
      </w:pPr>
    </w:p>
    <w:p w:rsidR="00A94EE2" w:rsidRDefault="00A94EE2" w:rsidP="00A94EE2">
      <w:pPr>
        <w:pStyle w:val="BodyText3"/>
        <w:jc w:val="left"/>
      </w:pPr>
      <w:r>
        <w:t>Selections from “The Lion King”</w:t>
      </w:r>
      <w:r>
        <w:tab/>
        <w:t>Elton John/</w:t>
      </w:r>
      <w:proofErr w:type="spellStart"/>
      <w:r>
        <w:t>Cacavas</w:t>
      </w:r>
      <w:proofErr w:type="spellEnd"/>
    </w:p>
    <w:p w:rsidR="00A94EE2" w:rsidRDefault="00A94EE2" w:rsidP="00A94EE2">
      <w:pPr>
        <w:rPr>
          <w:sz w:val="22"/>
        </w:rPr>
      </w:pPr>
      <w:r>
        <w:rPr>
          <w:sz w:val="22"/>
        </w:rPr>
        <w:t>(30</w:t>
      </w:r>
      <w:r w:rsidRPr="007D0C14">
        <w:rPr>
          <w:sz w:val="22"/>
          <w:vertAlign w:val="superscript"/>
        </w:rPr>
        <w:t>th</w:t>
      </w:r>
      <w:r>
        <w:rPr>
          <w:sz w:val="22"/>
        </w:rPr>
        <w:t xml:space="preserve"> Anniversary of Film 1994)</w:t>
      </w:r>
    </w:p>
    <w:p w:rsidR="00A94EE2" w:rsidRDefault="00A94EE2" w:rsidP="00A94EE2">
      <w:pPr>
        <w:rPr>
          <w:sz w:val="22"/>
        </w:rPr>
      </w:pPr>
    </w:p>
    <w:p w:rsidR="00A94EE2" w:rsidRDefault="00A94EE2" w:rsidP="00A94EE2">
      <w:pPr>
        <w:rPr>
          <w:sz w:val="22"/>
        </w:rPr>
      </w:pPr>
      <w:r>
        <w:rPr>
          <w:sz w:val="22"/>
        </w:rPr>
        <w:t>Stars and Stripes Forever…………………...…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>…………………………….John Philip Sousa</w:t>
      </w:r>
    </w:p>
    <w:bookmarkEnd w:id="0"/>
    <w:p w:rsidR="00A94EE2" w:rsidRPr="00C42967" w:rsidRDefault="00A94EE2" w:rsidP="00A94EE2">
      <w:pPr>
        <w:overflowPunct/>
        <w:autoSpaceDE/>
        <w:autoSpaceDN/>
        <w:adjustRightInd/>
        <w:spacing w:before="100" w:beforeAutospacing="1" w:after="150"/>
        <w:textAlignment w:val="auto"/>
        <w:rPr>
          <w:sz w:val="24"/>
          <w:szCs w:val="24"/>
        </w:rPr>
      </w:pPr>
      <w:r w:rsidRPr="00C42967">
        <w:rPr>
          <w:sz w:val="24"/>
          <w:szCs w:val="24"/>
        </w:rPr>
        <w:t xml:space="preserve">Each year </w:t>
      </w:r>
      <w:r>
        <w:rPr>
          <w:sz w:val="24"/>
          <w:szCs w:val="24"/>
        </w:rPr>
        <w:t>up to 2,000</w:t>
      </w:r>
      <w:r w:rsidRPr="00C42967">
        <w:rPr>
          <w:sz w:val="24"/>
          <w:szCs w:val="24"/>
        </w:rPr>
        <w:t xml:space="preserve"> students in grades 3-</w:t>
      </w:r>
      <w:r>
        <w:rPr>
          <w:sz w:val="24"/>
          <w:szCs w:val="24"/>
        </w:rPr>
        <w:t>8</w:t>
      </w:r>
      <w:r w:rsidRPr="00C42967">
        <w:rPr>
          <w:sz w:val="24"/>
          <w:szCs w:val="24"/>
        </w:rPr>
        <w:t xml:space="preserve"> experience the wonder of live music through the </w:t>
      </w:r>
      <w:r>
        <w:rPr>
          <w:sz w:val="24"/>
          <w:szCs w:val="24"/>
        </w:rPr>
        <w:t>Allentown Band</w:t>
      </w:r>
      <w:r w:rsidRPr="00C42967">
        <w:rPr>
          <w:sz w:val="24"/>
          <w:szCs w:val="24"/>
        </w:rPr>
        <w:t xml:space="preserve"> Youth </w:t>
      </w:r>
      <w:r>
        <w:rPr>
          <w:sz w:val="24"/>
          <w:szCs w:val="24"/>
        </w:rPr>
        <w:t>Concerts</w:t>
      </w:r>
      <w:r w:rsidRPr="00C42967">
        <w:rPr>
          <w:sz w:val="24"/>
          <w:szCs w:val="24"/>
        </w:rPr>
        <w:t xml:space="preserve">. These curriculum-based concerts include great works of the vast symphonic repertoire performed by the professional musicians of the </w:t>
      </w:r>
      <w:r>
        <w:rPr>
          <w:sz w:val="24"/>
          <w:szCs w:val="24"/>
        </w:rPr>
        <w:t xml:space="preserve">Allentown Band in Allentown’s historic and beautiful Miller Symphony Hall. Free, but reservations are required. Contact Deb </w:t>
      </w:r>
      <w:proofErr w:type="spellStart"/>
      <w:r>
        <w:rPr>
          <w:sz w:val="24"/>
          <w:szCs w:val="24"/>
        </w:rPr>
        <w:t>Heiney</w:t>
      </w:r>
      <w:proofErr w:type="spellEnd"/>
      <w:r>
        <w:rPr>
          <w:sz w:val="24"/>
          <w:szCs w:val="24"/>
        </w:rPr>
        <w:t>, Education Outreach Coordinator- debheiney@aol.com</w:t>
      </w:r>
    </w:p>
    <w:p w:rsidR="00A94EE2" w:rsidRPr="00C42967" w:rsidRDefault="00A94EE2" w:rsidP="00A94EE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42967">
        <w:rPr>
          <w:sz w:val="24"/>
          <w:szCs w:val="24"/>
        </w:rPr>
        <w:t>Educational and engaging narration during the concert</w:t>
      </w:r>
      <w:r>
        <w:rPr>
          <w:sz w:val="24"/>
          <w:szCs w:val="24"/>
        </w:rPr>
        <w:t xml:space="preserve"> and</w:t>
      </w:r>
      <w:r w:rsidRPr="00C42967">
        <w:rPr>
          <w:sz w:val="24"/>
          <w:szCs w:val="24"/>
        </w:rPr>
        <w:t xml:space="preserve"> teacher preparation materials</w:t>
      </w:r>
      <w:r>
        <w:rPr>
          <w:sz w:val="24"/>
          <w:szCs w:val="24"/>
        </w:rPr>
        <w:t xml:space="preserve"> </w:t>
      </w:r>
      <w:r w:rsidRPr="00C42967">
        <w:rPr>
          <w:sz w:val="24"/>
          <w:szCs w:val="24"/>
        </w:rPr>
        <w:t xml:space="preserve">give students the knowledge needed to grasp the music in greater depth. By understanding works in context, students see ties between music and literature, history, visual art, </w:t>
      </w:r>
      <w:r>
        <w:rPr>
          <w:sz w:val="24"/>
          <w:szCs w:val="24"/>
        </w:rPr>
        <w:t xml:space="preserve">dance </w:t>
      </w:r>
      <w:r w:rsidRPr="00C42967">
        <w:rPr>
          <w:sz w:val="24"/>
          <w:szCs w:val="24"/>
        </w:rPr>
        <w:t>and a variety of cultural influences.</w:t>
      </w:r>
    </w:p>
    <w:p w:rsidR="00C421DA" w:rsidRDefault="00C421DA"/>
    <w:p w:rsidR="00A94EE2" w:rsidRPr="00A94EE2" w:rsidRDefault="00A94EE2" w:rsidP="00A94EE2">
      <w:pPr>
        <w:jc w:val="center"/>
        <w:rPr>
          <w:sz w:val="18"/>
          <w:szCs w:val="18"/>
        </w:rPr>
      </w:pPr>
      <w:r w:rsidRPr="00A94EE2">
        <w:rPr>
          <w:b/>
          <w:bCs/>
          <w:sz w:val="18"/>
          <w:szCs w:val="18"/>
        </w:rPr>
        <w:t>Family Concert</w:t>
      </w:r>
      <w:r w:rsidRPr="00A94EE2">
        <w:rPr>
          <w:sz w:val="18"/>
          <w:szCs w:val="18"/>
        </w:rPr>
        <w:t>- Adults- $5.00, Youth Free with an Adult- Tickets Miller Symphony Hall Box Office</w:t>
      </w:r>
    </w:p>
    <w:p w:rsidR="00A94EE2" w:rsidRPr="00A94EE2" w:rsidRDefault="00A94EE2" w:rsidP="00A94EE2">
      <w:pPr>
        <w:jc w:val="center"/>
        <w:rPr>
          <w:sz w:val="18"/>
          <w:szCs w:val="18"/>
        </w:rPr>
      </w:pPr>
      <w:r w:rsidRPr="00A94EE2">
        <w:rPr>
          <w:sz w:val="18"/>
          <w:szCs w:val="18"/>
        </w:rPr>
        <w:t>610.432.6715 or millersymphonyhall.com</w:t>
      </w:r>
      <w:bookmarkStart w:id="1" w:name="_GoBack"/>
      <w:bookmarkEnd w:id="1"/>
    </w:p>
    <w:sectPr w:rsidR="00A94EE2" w:rsidRPr="00A94EE2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E2E4A"/>
    <w:multiLevelType w:val="hybridMultilevel"/>
    <w:tmpl w:val="F14C8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E2"/>
    <w:rsid w:val="001666D9"/>
    <w:rsid w:val="00A94EE2"/>
    <w:rsid w:val="00C421DA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26A4"/>
  <w15:chartTrackingRefBased/>
  <w15:docId w15:val="{2B2C3651-DEEA-D844-B1F8-30B852F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4E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94EE2"/>
    <w:pPr>
      <w:keepNext/>
      <w:jc w:val="center"/>
      <w:outlineLvl w:val="1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EE2"/>
    <w:rPr>
      <w:rFonts w:ascii="Times New Roman" w:eastAsia="Times New Roman" w:hAnsi="Times New Roman" w:cs="Times New Roman"/>
      <w:b/>
      <w:bCs/>
      <w:i/>
      <w:iCs/>
      <w:sz w:val="36"/>
      <w:szCs w:val="20"/>
    </w:rPr>
  </w:style>
  <w:style w:type="paragraph" w:styleId="Title">
    <w:name w:val="Title"/>
    <w:basedOn w:val="Normal"/>
    <w:link w:val="TitleChar"/>
    <w:qFormat/>
    <w:rsid w:val="00A94EE2"/>
    <w:pPr>
      <w:jc w:val="center"/>
    </w:pPr>
    <w:rPr>
      <w:b/>
      <w:i/>
      <w:sz w:val="52"/>
    </w:rPr>
  </w:style>
  <w:style w:type="character" w:customStyle="1" w:styleId="TitleChar">
    <w:name w:val="Title Char"/>
    <w:basedOn w:val="DefaultParagraphFont"/>
    <w:link w:val="Title"/>
    <w:rsid w:val="00A94EE2"/>
    <w:rPr>
      <w:rFonts w:ascii="Times New Roman" w:eastAsia="Times New Roman" w:hAnsi="Times New Roman" w:cs="Times New Roman"/>
      <w:b/>
      <w:i/>
      <w:sz w:val="52"/>
      <w:szCs w:val="20"/>
    </w:rPr>
  </w:style>
  <w:style w:type="paragraph" w:styleId="BodyText3">
    <w:name w:val="Body Text 3"/>
    <w:basedOn w:val="Normal"/>
    <w:link w:val="BodyText3Char"/>
    <w:rsid w:val="00A94EE2"/>
    <w:pPr>
      <w:tabs>
        <w:tab w:val="right" w:leader="dot" w:pos="8550"/>
      </w:tabs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94EE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2024-10-21T10:29:00Z</dcterms:created>
  <dcterms:modified xsi:type="dcterms:W3CDTF">2024-10-21T10:32:00Z</dcterms:modified>
</cp:coreProperties>
</file>